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AC" w:rsidRPr="0088459C" w:rsidRDefault="00B470AC" w:rsidP="00B470AC">
      <w:pPr>
        <w:jc w:val="both"/>
        <w:rPr>
          <w:b/>
        </w:rPr>
      </w:pPr>
      <w:r w:rsidRPr="0088459C">
        <w:rPr>
          <w:b/>
        </w:rPr>
        <w:t>Recicladores, litigio constitucional y gestión pública de los residuos</w:t>
      </w:r>
      <w:r>
        <w:rPr>
          <w:b/>
        </w:rPr>
        <w:t xml:space="preserve"> en Colombia</w:t>
      </w:r>
    </w:p>
    <w:p w:rsidR="00271807" w:rsidRDefault="00FD4534" w:rsidP="00B722FF">
      <w:pPr>
        <w:jc w:val="both"/>
      </w:pPr>
      <w:r w:rsidRPr="00B470AC">
        <w:rPr>
          <w:b/>
        </w:rPr>
        <w:t>Objetivo</w:t>
      </w:r>
      <w:r>
        <w:t xml:space="preserve">: </w:t>
      </w:r>
      <w:r w:rsidR="00B470AC">
        <w:t>Se mostrarán</w:t>
      </w:r>
      <w:r w:rsidR="00505CD8">
        <w:t xml:space="preserve"> </w:t>
      </w:r>
      <w:r>
        <w:t>aspectos relativos a la arg</w:t>
      </w:r>
      <w:r w:rsidR="00B470AC">
        <w:t xml:space="preserve">umentación conceptual, técnica y jurídico/ambiental, presentados por </w:t>
      </w:r>
      <w:r>
        <w:t xml:space="preserve">varios actores </w:t>
      </w:r>
      <w:r w:rsidR="00B470AC">
        <w:t xml:space="preserve">(El Estado y los Recicladores) ante el juez constitucional, </w:t>
      </w:r>
      <w:r>
        <w:t xml:space="preserve">en un conflicto </w:t>
      </w:r>
      <w:r w:rsidR="003238DA">
        <w:t xml:space="preserve">ambiental atinente  a las políticas públicas y al </w:t>
      </w:r>
      <w:r>
        <w:t>manejo de los residuos sólidos potencialmente aprovechables en Colombia.</w:t>
      </w:r>
      <w:r w:rsidR="00B470AC">
        <w:t xml:space="preserve"> También se abordará la manera como el Tribunal Constitucional resolvió la cuestión</w:t>
      </w:r>
      <w:r w:rsidR="003238DA">
        <w:t xml:space="preserve">, </w:t>
      </w:r>
      <w:r w:rsidR="00B470AC">
        <w:t>qué elementos discursivos consolidó</w:t>
      </w:r>
      <w:r w:rsidR="003238DA">
        <w:t xml:space="preserve"> y cómo ellos </w:t>
      </w:r>
      <w:r w:rsidR="00B470AC">
        <w:t>resultan útiles para la litigación ambiental en conflictos donde se analizan derechos ambientales de colectivos y el acceso a posibilidades de trabajo</w:t>
      </w:r>
      <w:r w:rsidR="003238DA">
        <w:t xml:space="preserve"> de grupos vulnerables</w:t>
      </w:r>
      <w:r w:rsidR="00B470AC">
        <w:t xml:space="preserve">. </w:t>
      </w:r>
    </w:p>
    <w:p w:rsidR="00B722FF" w:rsidRDefault="00B722FF" w:rsidP="00B722FF">
      <w:pPr>
        <w:jc w:val="both"/>
      </w:pPr>
      <w:r w:rsidRPr="00B470AC">
        <w:rPr>
          <w:b/>
        </w:rPr>
        <w:t>Tipo</w:t>
      </w:r>
      <w:r>
        <w:t>: comunicación</w:t>
      </w:r>
    </w:p>
    <w:p w:rsidR="00B722FF" w:rsidRDefault="00B722FF" w:rsidP="00B722FF">
      <w:pPr>
        <w:jc w:val="both"/>
      </w:pPr>
      <w:r>
        <w:t xml:space="preserve">Correo electrónico: </w:t>
      </w:r>
      <w:hyperlink r:id="rId4" w:history="1">
        <w:r w:rsidRPr="00724985">
          <w:rPr>
            <w:rStyle w:val="Hipervnculo"/>
          </w:rPr>
          <w:t>javierfrancisco.arenas@estudiants.urv.cat</w:t>
        </w:r>
      </w:hyperlink>
      <w:r>
        <w:t xml:space="preserve"> ; </w:t>
      </w:r>
      <w:hyperlink r:id="rId5" w:history="1">
        <w:r w:rsidRPr="00724985">
          <w:rPr>
            <w:rStyle w:val="Hipervnculo"/>
          </w:rPr>
          <w:t>odonata27@gmail.com</w:t>
        </w:r>
      </w:hyperlink>
      <w:r>
        <w:t xml:space="preserve"> ; </w:t>
      </w:r>
      <w:hyperlink r:id="rId6" w:history="1">
        <w:r w:rsidRPr="00724985">
          <w:rPr>
            <w:rStyle w:val="Hipervnculo"/>
          </w:rPr>
          <w:t>arenasfrancisco@hotmail.com</w:t>
        </w:r>
      </w:hyperlink>
    </w:p>
    <w:p w:rsidR="00B722FF" w:rsidRDefault="00B722FF" w:rsidP="00B722FF">
      <w:pPr>
        <w:jc w:val="both"/>
      </w:pPr>
      <w:r w:rsidRPr="00B470AC">
        <w:rPr>
          <w:b/>
        </w:rPr>
        <w:t>Forma</w:t>
      </w:r>
      <w:r>
        <w:t>: castellano</w:t>
      </w:r>
    </w:p>
    <w:p w:rsidR="00B722FF" w:rsidRDefault="00B722FF" w:rsidP="00B722FF">
      <w:pPr>
        <w:jc w:val="both"/>
      </w:pPr>
      <w:r w:rsidRPr="00B470AC">
        <w:rPr>
          <w:b/>
        </w:rPr>
        <w:t>Eje temático</w:t>
      </w:r>
      <w:r>
        <w:t xml:space="preserve">: </w:t>
      </w:r>
      <w:r w:rsidR="00B470AC">
        <w:t>argumentos y actores en la litigación sobre cambio climático</w:t>
      </w:r>
    </w:p>
    <w:p w:rsidR="00B470AC" w:rsidRPr="003238DA" w:rsidRDefault="003238DA" w:rsidP="00B722FF">
      <w:pPr>
        <w:jc w:val="both"/>
      </w:pPr>
      <w:r>
        <w:rPr>
          <w:b/>
        </w:rPr>
        <w:t xml:space="preserve">Nota: </w:t>
      </w:r>
      <w:r>
        <w:t>Pertenezco al CDAT</w:t>
      </w:r>
    </w:p>
    <w:p w:rsidR="00EB1710" w:rsidRDefault="00EB1710" w:rsidP="00B722FF">
      <w:pPr>
        <w:jc w:val="both"/>
      </w:pPr>
      <w:r>
        <w:t xml:space="preserve"> </w:t>
      </w:r>
    </w:p>
    <w:p w:rsidR="0088459C" w:rsidRDefault="0088459C" w:rsidP="00B722FF">
      <w:pPr>
        <w:jc w:val="both"/>
      </w:pPr>
      <w:r>
        <w:t>En la actualidad, la sociedad de consumo en que vivimos genera desperdicios. En algunos lugares, por ejemplo Cataluña, se les da un manejo mecanizado a través de la prestación de un servicio público</w:t>
      </w:r>
      <w:r w:rsidR="00F1254F">
        <w:t xml:space="preserve"> que opera sobre contenedores en los que</w:t>
      </w:r>
      <w:r w:rsidR="003238DA">
        <w:t>,</w:t>
      </w:r>
      <w:r w:rsidR="00F1254F">
        <w:t xml:space="preserve"> previamente</w:t>
      </w:r>
      <w:r w:rsidR="003238DA">
        <w:t>,</w:t>
      </w:r>
      <w:r w:rsidR="00F1254F">
        <w:t xml:space="preserve"> los usuarios han depositado los residuos separados</w:t>
      </w:r>
      <w:r>
        <w:t>. En otros</w:t>
      </w:r>
      <w:r w:rsidR="00F1254F">
        <w:t xml:space="preserve"> sitios</w:t>
      </w:r>
      <w:r>
        <w:t xml:space="preserve">, </w:t>
      </w:r>
      <w:r w:rsidR="003238DA">
        <w:t xml:space="preserve">Estados periféricos en el sistema global, como </w:t>
      </w:r>
      <w:r>
        <w:t>Colombia, México o Brasil,</w:t>
      </w:r>
      <w:r w:rsidR="003238DA">
        <w:t xml:space="preserve"> el manejo de estos residuos genera tensiones </w:t>
      </w:r>
      <w:r>
        <w:t xml:space="preserve">entre </w:t>
      </w:r>
      <w:r w:rsidR="003238DA">
        <w:t xml:space="preserve">actores que trabajan con las </w:t>
      </w:r>
      <w:r w:rsidR="003238DA">
        <w:rPr>
          <w:i/>
        </w:rPr>
        <w:t>basuras</w:t>
      </w:r>
      <w:r>
        <w:t xml:space="preserve">: unos que pertenecen a la economía formal y otros a la informal.  </w:t>
      </w:r>
      <w:r w:rsidR="00F1254F">
        <w:t xml:space="preserve">Los segundos, suelen ser sujetos que han sido denominados –al menos en Colombia- como recicladores de oficio y, en no pocos casos, se hallan en situaciones de indefensión y de trasgresión a sus derechos fundamentales. </w:t>
      </w:r>
    </w:p>
    <w:p w:rsidR="0088459C" w:rsidRDefault="008F1964" w:rsidP="00B722FF">
      <w:pPr>
        <w:jc w:val="both"/>
      </w:pPr>
      <w:r>
        <w:t>Ahora bien</w:t>
      </w:r>
      <w:r w:rsidR="0088459C">
        <w:t xml:space="preserve">, el manejo de los residuos sólidos y en especial su aprovechamiento, incide en las relaciones que, como sociedades tenemos con el entorno. Igualmente, muestra aspectos simbólico/culturales de dichos vínculos. </w:t>
      </w:r>
      <w:r w:rsidR="00F1254F">
        <w:t>De allí que</w:t>
      </w:r>
      <w:r w:rsidR="0088459C">
        <w:t xml:space="preserve">, por ejemplo, no </w:t>
      </w:r>
      <w:r w:rsidR="00F1254F">
        <w:t>resulte</w:t>
      </w:r>
      <w:r>
        <w:t xml:space="preserve"> neutral que nos refiramos a estos residuos </w:t>
      </w:r>
      <w:r w:rsidR="0088459C">
        <w:t>como basuras o como elementos pote</w:t>
      </w:r>
      <w:r w:rsidR="00F1254F">
        <w:t xml:space="preserve">ncialmente aprovechables; tampoco resulta indiferente </w:t>
      </w:r>
      <w:r w:rsidR="008636AB">
        <w:t>gestionarlos a través del reciclaje o de su enterramiento en rellenos sanitarios. Ambos ejemplos</w:t>
      </w:r>
      <w:r w:rsidR="00C342A2">
        <w:t>,</w:t>
      </w:r>
      <w:r w:rsidR="008636AB">
        <w:t xml:space="preserve"> conllevan o no posibilidades y estrategias para mitigar el impacto humano sob</w:t>
      </w:r>
      <w:r w:rsidR="008960EC">
        <w:t xml:space="preserve">re el entorno y, por lo mismo, </w:t>
      </w:r>
      <w:r w:rsidR="00505CD8">
        <w:t xml:space="preserve">acarrean </w:t>
      </w:r>
      <w:r w:rsidR="008960EC">
        <w:t>efectos en el</w:t>
      </w:r>
      <w:r w:rsidR="008636AB">
        <w:t xml:space="preserve"> cambio climático. </w:t>
      </w:r>
      <w:r w:rsidR="00F1254F">
        <w:t>Sin embargo, también repercuten en las condiciones de vida del grupo humano referido, es decir: los recicl</w:t>
      </w:r>
      <w:r w:rsidR="00505CD8">
        <w:t xml:space="preserve">adores, al igual que en el resto de los habitantes de las ciudades. </w:t>
      </w:r>
    </w:p>
    <w:p w:rsidR="00F1254F" w:rsidRDefault="00F1254F" w:rsidP="00B722FF">
      <w:pPr>
        <w:jc w:val="both"/>
      </w:pPr>
      <w:r>
        <w:t>A partir del año 2003 y en virtud de tensiones que se generaron entre la administración pública de ciudades como Bogotá y Cali (ambas en Colombia)</w:t>
      </w:r>
      <w:r w:rsidR="001D351B">
        <w:t xml:space="preserve"> y grupos de recicladores</w:t>
      </w:r>
      <w:r w:rsidR="00C342A2">
        <w:t xml:space="preserve">, surgieron </w:t>
      </w:r>
      <w:r w:rsidR="009169C3">
        <w:t xml:space="preserve">conflictos </w:t>
      </w:r>
      <w:r w:rsidR="001D351B">
        <w:lastRenderedPageBreak/>
        <w:t xml:space="preserve">que fueron sometidos </w:t>
      </w:r>
      <w:r w:rsidR="009169C3">
        <w:t>a los jueces de la república para</w:t>
      </w:r>
      <w:r w:rsidR="00C342A2">
        <w:t xml:space="preserve"> darles trámite</w:t>
      </w:r>
      <w:r w:rsidR="009169C3">
        <w:t>. En estos litigios se discutieron múltiples tensiones entre derechos, como el trabajo de este grupo humano, la relevancia social y ambiental de la labor que acometen, la incidencia en las responsabilidades</w:t>
      </w:r>
      <w:r w:rsidR="008960EC">
        <w:t xml:space="preserve"> </w:t>
      </w:r>
      <w:r w:rsidR="009169C3">
        <w:t>del Estado</w:t>
      </w:r>
      <w:r w:rsidR="0082081A">
        <w:t xml:space="preserve"> frente a la pobreza</w:t>
      </w:r>
      <w:r w:rsidR="009169C3">
        <w:t xml:space="preserve">, </w:t>
      </w:r>
      <w:r w:rsidR="001D351B">
        <w:t xml:space="preserve">y </w:t>
      </w:r>
      <w:r w:rsidR="009169C3">
        <w:t>el derecho de los usuarios a la prestación adecuada del servicio. Se trató entonces de un debate constitucional que abarcó múltiples espacios, como la justicia climática,</w:t>
      </w:r>
      <w:r w:rsidR="008960EC">
        <w:t xml:space="preserve"> las acciones afirmativas,</w:t>
      </w:r>
      <w:r w:rsidR="00EB1710">
        <w:t xml:space="preserve"> la responsabilidad empresarial y la mitigación de los impactos humanos sobre el entorno. </w:t>
      </w:r>
    </w:p>
    <w:p w:rsidR="00EB1710" w:rsidRDefault="00EB1710" w:rsidP="00B722FF">
      <w:pPr>
        <w:jc w:val="both"/>
      </w:pPr>
      <w:r>
        <w:t>Esta ponencia busca</w:t>
      </w:r>
      <w:r w:rsidR="008960EC">
        <w:t xml:space="preserve">, desde una perspectiva crítica, </w:t>
      </w:r>
      <w:r>
        <w:t xml:space="preserve"> describir la discusión constitucional que se dio en torno a </w:t>
      </w:r>
      <w:r w:rsidR="008960EC">
        <w:t xml:space="preserve">este </w:t>
      </w:r>
      <w:r>
        <w:t>tema</w:t>
      </w:r>
      <w:r w:rsidR="008960EC">
        <w:t xml:space="preserve"> y revisar la manera como </w:t>
      </w:r>
      <w:r>
        <w:t xml:space="preserve">el Tribunal </w:t>
      </w:r>
      <w:r w:rsidR="008960EC">
        <w:t>Colombiano abordó el</w:t>
      </w:r>
      <w:r>
        <w:t xml:space="preserve"> asunto en </w:t>
      </w:r>
      <w:r w:rsidR="008960EC">
        <w:t xml:space="preserve">sus providencias, en las cuales generó significaciones que resultan útiles para estudiar la manera como la justicia constitucional puede incidir en políticas públicas que tienen efecto sobre el cambio climático y la sostenibilidad ambiental de las ciudades. Se trata de un debate relevante, que puede presentarse en otros lugares del mundo, donde existen tensiones entre poblaciones vulnerables pertenecientes a </w:t>
      </w:r>
      <w:proofErr w:type="gramStart"/>
      <w:r w:rsidR="008960EC">
        <w:t>la economía informal y grandes prestadores</w:t>
      </w:r>
      <w:proofErr w:type="gramEnd"/>
      <w:r w:rsidR="008960EC">
        <w:t xml:space="preserve"> del servicio público domiciliario de aseo. </w:t>
      </w:r>
    </w:p>
    <w:p w:rsidR="00C76D87" w:rsidRDefault="00C76D87" w:rsidP="00B722FF">
      <w:pPr>
        <w:jc w:val="both"/>
      </w:pPr>
    </w:p>
    <w:sectPr w:rsidR="00C76D87" w:rsidSect="00D55C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71807"/>
    <w:rsid w:val="001D351B"/>
    <w:rsid w:val="00271807"/>
    <w:rsid w:val="003238DA"/>
    <w:rsid w:val="0033629C"/>
    <w:rsid w:val="00505CD8"/>
    <w:rsid w:val="005955EA"/>
    <w:rsid w:val="00607E33"/>
    <w:rsid w:val="0082081A"/>
    <w:rsid w:val="008636AB"/>
    <w:rsid w:val="0088459C"/>
    <w:rsid w:val="008960EC"/>
    <w:rsid w:val="008F1964"/>
    <w:rsid w:val="009169C3"/>
    <w:rsid w:val="00B470AC"/>
    <w:rsid w:val="00B722FF"/>
    <w:rsid w:val="00C342A2"/>
    <w:rsid w:val="00C76D87"/>
    <w:rsid w:val="00CB115C"/>
    <w:rsid w:val="00D55C50"/>
    <w:rsid w:val="00D9000A"/>
    <w:rsid w:val="00EB1710"/>
    <w:rsid w:val="00F1254F"/>
    <w:rsid w:val="00F21347"/>
    <w:rsid w:val="00FB06E5"/>
    <w:rsid w:val="00FD4534"/>
    <w:rsid w:val="00FD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2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enasfrancisco@hotmail.com" TargetMode="External"/><Relationship Id="rId5" Type="http://schemas.openxmlformats.org/officeDocument/2006/relationships/hyperlink" Target="mailto:odonata27@gmail.com" TargetMode="External"/><Relationship Id="rId4" Type="http://schemas.openxmlformats.org/officeDocument/2006/relationships/hyperlink" Target="mailto:javierfrancisco.arenas@estudiants.urv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dcterms:created xsi:type="dcterms:W3CDTF">2017-12-01T08:53:00Z</dcterms:created>
  <dcterms:modified xsi:type="dcterms:W3CDTF">2017-12-06T13:50:00Z</dcterms:modified>
</cp:coreProperties>
</file>