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9" w:rsidRPr="00E15792" w:rsidRDefault="002446F9" w:rsidP="00E15792">
      <w:pPr>
        <w:jc w:val="both"/>
      </w:pPr>
    </w:p>
    <w:p w:rsidR="002446F9" w:rsidRPr="002446F9" w:rsidRDefault="002446F9" w:rsidP="00E1579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es-ES"/>
        </w:rPr>
      </w:pPr>
      <w:r w:rsidRPr="002446F9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es-ES"/>
        </w:rPr>
        <w:t xml:space="preserve">Sobre riesgos y amenazas. La </w:t>
      </w:r>
      <w:proofErr w:type="spellStart"/>
      <w:r w:rsidRPr="002446F9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es-ES"/>
        </w:rPr>
        <w:t>securitización</w:t>
      </w:r>
      <w:proofErr w:type="spellEnd"/>
      <w:r w:rsidRPr="002446F9">
        <w:rPr>
          <w:rFonts w:ascii="Calibri" w:eastAsia="Times New Roman" w:hAnsi="Calibri" w:cs="Times New Roman"/>
          <w:b/>
          <w:bCs/>
          <w:color w:val="000000"/>
          <w:sz w:val="32"/>
          <w:szCs w:val="32"/>
          <w:shd w:val="clear" w:color="auto" w:fill="FFFFFF"/>
          <w:lang w:eastAsia="es-ES"/>
        </w:rPr>
        <w:t xml:space="preserve"> discursiva de la acción climática de la UE</w:t>
      </w:r>
    </w:p>
    <w:p w:rsidR="002446F9" w:rsidRPr="002446F9" w:rsidRDefault="002446F9" w:rsidP="00E1579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8A0A89" w:rsidRDefault="00C042A4" w:rsidP="00C042A4">
      <w:pPr>
        <w:jc w:val="both"/>
      </w:pPr>
      <w:proofErr w:type="spellStart"/>
      <w:r>
        <w:t>Karlos</w:t>
      </w:r>
      <w:proofErr w:type="spellEnd"/>
      <w:r>
        <w:t xml:space="preserve"> Pérez de Armiño</w:t>
      </w:r>
    </w:p>
    <w:p w:rsidR="00C042A4" w:rsidRDefault="00C042A4" w:rsidP="00C042A4">
      <w:pPr>
        <w:jc w:val="both"/>
      </w:pPr>
      <w:r>
        <w:t>Universidad del País Vasco (UPV/EHU)</w:t>
      </w:r>
    </w:p>
    <w:p w:rsidR="00C042A4" w:rsidRPr="00E15792" w:rsidRDefault="00C042A4" w:rsidP="00E15792">
      <w:pPr>
        <w:jc w:val="both"/>
      </w:pPr>
    </w:p>
    <w:p w:rsidR="00785BEC" w:rsidRPr="00E15792" w:rsidRDefault="00CC5891" w:rsidP="00E15792">
      <w:pPr>
        <w:jc w:val="both"/>
      </w:pPr>
      <w:r w:rsidRPr="00E15792">
        <w:t>Las evidencias científicas vienen alertand</w:t>
      </w:r>
      <w:r w:rsidR="00785BEC" w:rsidRPr="00E15792">
        <w:t>o sobre los graves impactos d</w:t>
      </w:r>
      <w:r w:rsidRPr="00E15792">
        <w:t xml:space="preserve">el cambio climático asociado a las emisiones de </w:t>
      </w:r>
      <w:r w:rsidR="00070C71" w:rsidRPr="00E15792">
        <w:t xml:space="preserve">gases de </w:t>
      </w:r>
      <w:r w:rsidRPr="00E15792">
        <w:t xml:space="preserve">efecto invernadero </w:t>
      </w:r>
      <w:r w:rsidR="00CF75B4" w:rsidRPr="00E15792">
        <w:t xml:space="preserve">sobre el medio ambiente, la economía, los medios de vida de poblaciones vulnerables y la estabilidad sociopolítica. Así pues, </w:t>
      </w:r>
      <w:r w:rsidR="00785BEC" w:rsidRPr="00E15792">
        <w:t xml:space="preserve">un ODS particularmente relevante es el nº 13, “Acción por el clima”, </w:t>
      </w:r>
      <w:r w:rsidR="00C042A4">
        <w:t>que</w:t>
      </w:r>
      <w:r w:rsidR="00785BEC" w:rsidRPr="00E15792">
        <w:t xml:space="preserve"> incide directamente en otros también centrados en la sostenibilidad medioambiental.</w:t>
      </w:r>
    </w:p>
    <w:p w:rsidR="008A0A89" w:rsidRPr="00E15792" w:rsidRDefault="00CF75B4" w:rsidP="00E15792">
      <w:pPr>
        <w:jc w:val="both"/>
      </w:pPr>
      <w:r w:rsidRPr="00E15792">
        <w:t>Esta ponencia</w:t>
      </w:r>
      <w:r w:rsidR="00785BEC" w:rsidRPr="00E15792">
        <w:t xml:space="preserve"> abordará la contribución de la UE a dicho ODS 13, esto es, </w:t>
      </w:r>
      <w:r w:rsidRPr="00E15792">
        <w:t>a la gestión global de l</w:t>
      </w:r>
      <w:r w:rsidR="00785BEC" w:rsidRPr="00E15792">
        <w:t>a respuesta al cambio climático. D</w:t>
      </w:r>
      <w:r w:rsidR="00022F87" w:rsidRPr="00E15792">
        <w:t>esde los primeros años del nuevo siglo</w:t>
      </w:r>
      <w:r w:rsidRPr="00E15792">
        <w:t xml:space="preserve"> ha ejercido un reconocido liderazgo</w:t>
      </w:r>
      <w:r w:rsidR="008A0A89" w:rsidRPr="00E15792">
        <w:t xml:space="preserve"> </w:t>
      </w:r>
      <w:r w:rsidR="00785BEC" w:rsidRPr="00E15792">
        <w:t xml:space="preserve">en ese ámbito </w:t>
      </w:r>
      <w:r w:rsidR="008A0A89" w:rsidRPr="00E15792">
        <w:t>mediante su diplomacia climática, que ha promovido el debate multilateral al respecto</w:t>
      </w:r>
      <w:r w:rsidR="00022F87" w:rsidRPr="00E15792">
        <w:t>, por ejemplo en el Consejo de Seguridad de las NNUU,</w:t>
      </w:r>
      <w:r w:rsidR="008A0A89" w:rsidRPr="00E15792">
        <w:t xml:space="preserve"> y la adopción de acuerdos internacionales como el Acuerdo de París</w:t>
      </w:r>
      <w:r w:rsidR="00070C71" w:rsidRPr="00E15792">
        <w:t xml:space="preserve"> de 2015 para frenar el calentamiento global</w:t>
      </w:r>
      <w:r w:rsidR="008A0A89" w:rsidRPr="00E15792">
        <w:t xml:space="preserve">. Tal liderazgo se ha visto </w:t>
      </w:r>
      <w:r w:rsidR="0035428E" w:rsidRPr="00E15792">
        <w:t>avalado por</w:t>
      </w:r>
      <w:r w:rsidR="008A0A89" w:rsidRPr="00E15792">
        <w:t xml:space="preserve"> las medidas políticas, a veces pioneras, que ha adoptado en su propio territorio, como las r</w:t>
      </w:r>
      <w:r w:rsidR="00022F87" w:rsidRPr="00E15792">
        <w:t xml:space="preserve">elativas a energías renovables; </w:t>
      </w:r>
      <w:r w:rsidR="0035428E" w:rsidRPr="00E15792">
        <w:t xml:space="preserve">si bien son numerosos los estudios que advierten de la UE </w:t>
      </w:r>
      <w:r w:rsidR="00022F87" w:rsidRPr="00E15792">
        <w:t xml:space="preserve">adolece de una brecha entre el discurso y la práctica, </w:t>
      </w:r>
      <w:r w:rsidR="0035428E" w:rsidRPr="00E15792">
        <w:t xml:space="preserve">de un </w:t>
      </w:r>
      <w:r w:rsidR="00022F87" w:rsidRPr="00E15792">
        <w:t xml:space="preserve">déficit </w:t>
      </w:r>
      <w:r w:rsidR="0035428E" w:rsidRPr="00E15792">
        <w:t xml:space="preserve">de </w:t>
      </w:r>
      <w:r w:rsidR="00022F87" w:rsidRPr="00E15792">
        <w:t>políticas ambiciosas y efectivas.</w:t>
      </w:r>
    </w:p>
    <w:p w:rsidR="0035428E" w:rsidRPr="00E15792" w:rsidRDefault="008A0A89" w:rsidP="00E15792">
      <w:pPr>
        <w:spacing w:after="0" w:line="240" w:lineRule="auto"/>
        <w:jc w:val="both"/>
      </w:pPr>
      <w:r w:rsidRPr="00E15792">
        <w:t xml:space="preserve">La ponencia analizará, más concretamente, el proceso de </w:t>
      </w:r>
      <w:proofErr w:type="spellStart"/>
      <w:r w:rsidRPr="00E15792">
        <w:t>securitización</w:t>
      </w:r>
      <w:proofErr w:type="spellEnd"/>
      <w:r w:rsidRPr="00E15792">
        <w:t xml:space="preserve"> del discurso de la UE en materia de cambio climático</w:t>
      </w:r>
      <w:r w:rsidR="0035428E" w:rsidRPr="00E15792">
        <w:t xml:space="preserve"> </w:t>
      </w:r>
      <w:r w:rsidRPr="00E15792">
        <w:t xml:space="preserve">que ha llevado a cabo </w:t>
      </w:r>
      <w:r w:rsidR="00C042A4">
        <w:t>en las últimas dos décadas</w:t>
      </w:r>
      <w:r w:rsidRPr="00E15792">
        <w:t>, y las consecuencias</w:t>
      </w:r>
      <w:r w:rsidR="0035428E" w:rsidRPr="00E15792">
        <w:t xml:space="preserve"> del mismo</w:t>
      </w:r>
      <w:r w:rsidRPr="00E15792">
        <w:t xml:space="preserve">. Para ello nos basaremos en la </w:t>
      </w:r>
      <w:r w:rsidRPr="00E15792">
        <w:rPr>
          <w:i/>
        </w:rPr>
        <w:t xml:space="preserve">teoría de la </w:t>
      </w:r>
      <w:proofErr w:type="spellStart"/>
      <w:r w:rsidR="001B6420" w:rsidRPr="00E15792">
        <w:rPr>
          <w:i/>
        </w:rPr>
        <w:t>securitización</w:t>
      </w:r>
      <w:proofErr w:type="spellEnd"/>
      <w:r w:rsidR="001B6420" w:rsidRPr="00E15792">
        <w:t xml:space="preserve"> formulada por la Escuela de Copenhague, la cual ayuda a explicar las condiciones y los mecanismos por los cuales en ocasiones un determinado problema es construido discursivamente como una amenaza a la seguridad, y las </w:t>
      </w:r>
      <w:r w:rsidR="0035428E" w:rsidRPr="00E15792">
        <w:t xml:space="preserve">implicaciones, frecuentemente negativas, que ello tiene para gestionarlo en toda su complejidad y bajo criterios de democracia y transparencia. </w:t>
      </w:r>
    </w:p>
    <w:p w:rsidR="0035428E" w:rsidRPr="00E15792" w:rsidRDefault="0035428E" w:rsidP="00E15792">
      <w:pPr>
        <w:spacing w:after="0" w:line="240" w:lineRule="auto"/>
        <w:jc w:val="both"/>
      </w:pPr>
    </w:p>
    <w:p w:rsidR="00835AF5" w:rsidRPr="00E15792" w:rsidRDefault="001B6420" w:rsidP="00E15792">
      <w:pPr>
        <w:spacing w:after="0" w:line="240" w:lineRule="auto"/>
        <w:jc w:val="both"/>
        <w:rPr>
          <w:rFonts w:cs="Mercury Text G2"/>
          <w:color w:val="000000"/>
        </w:rPr>
      </w:pPr>
      <w:r w:rsidRPr="00E15792">
        <w:t xml:space="preserve">En </w:t>
      </w:r>
      <w:r w:rsidR="0035428E" w:rsidRPr="00E15792">
        <w:t>este sentido</w:t>
      </w:r>
      <w:r w:rsidRPr="00E15792">
        <w:t xml:space="preserve">, cabe constatar que </w:t>
      </w:r>
      <w:r w:rsidR="0035428E" w:rsidRPr="00E15792">
        <w:t xml:space="preserve">desde 2001 </w:t>
      </w:r>
      <w:r w:rsidRPr="00E15792">
        <w:t>la UE ha enmarcado el cambio climático bajo el concepto de “amenaza” (</w:t>
      </w:r>
      <w:r w:rsidR="0035428E" w:rsidRPr="00E15792">
        <w:t xml:space="preserve">y no ya como </w:t>
      </w:r>
      <w:r w:rsidRPr="00E15792">
        <w:t>mero “riesgo”</w:t>
      </w:r>
      <w:r w:rsidR="00022F87" w:rsidRPr="00E15792">
        <w:t>, como hasta entonces</w:t>
      </w:r>
      <w:r w:rsidRPr="00E15792">
        <w:t xml:space="preserve">) a la seguridad </w:t>
      </w:r>
      <w:r w:rsidR="00835AF5" w:rsidRPr="00E15792">
        <w:t xml:space="preserve">mundial </w:t>
      </w:r>
      <w:r w:rsidRPr="00E15792">
        <w:t>y</w:t>
      </w:r>
      <w:r w:rsidR="0035428E" w:rsidRPr="00E15792">
        <w:t xml:space="preserve"> de la UE</w:t>
      </w:r>
      <w:r w:rsidRPr="00E15792">
        <w:t xml:space="preserve">. </w:t>
      </w:r>
      <w:r w:rsidR="00A915EB">
        <w:t>E</w:t>
      </w:r>
      <w:r w:rsidRPr="00E15792">
        <w:t xml:space="preserve">sta interpretación se formula en ocasiones en términos de amenaza a la “seguridad humana” (a </w:t>
      </w:r>
      <w:r w:rsidR="00361EC1" w:rsidRPr="00E15792">
        <w:t xml:space="preserve">la salud, alimentación o </w:t>
      </w:r>
      <w:r w:rsidRPr="00E15792">
        <w:t>medios de vida de poblaciones vulnerables), pero más habitualmente se representa como amenaza a la concepción tradicional de la seguridad</w:t>
      </w:r>
      <w:r w:rsidR="0035428E" w:rsidRPr="00E15792">
        <w:t>, nacional o mundial</w:t>
      </w:r>
      <w:r w:rsidR="000112A0" w:rsidRPr="00E15792">
        <w:t xml:space="preserve">. </w:t>
      </w:r>
      <w:r w:rsidR="00835AF5" w:rsidRPr="00E15792">
        <w:rPr>
          <w:rFonts w:cs="AdvOT46dcae81"/>
          <w:color w:val="000000"/>
        </w:rPr>
        <w:t xml:space="preserve">Así, entre otros muchos documentos que han abordado el tema, </w:t>
      </w:r>
      <w:r w:rsidR="0035428E" w:rsidRPr="00E15792">
        <w:rPr>
          <w:rFonts w:cs="AdvOT46dcae81"/>
          <w:color w:val="000000"/>
        </w:rPr>
        <w:t>destaca</w:t>
      </w:r>
      <w:r w:rsidR="00835AF5" w:rsidRPr="00E15792">
        <w:rPr>
          <w:rFonts w:cs="AdvOT46dcae81"/>
          <w:color w:val="000000"/>
        </w:rPr>
        <w:t xml:space="preserve"> el informe </w:t>
      </w:r>
      <w:proofErr w:type="spellStart"/>
      <w:r w:rsidR="00835AF5" w:rsidRPr="00E15792">
        <w:rPr>
          <w:rFonts w:cs="Mercury Text G2"/>
          <w:i/>
          <w:color w:val="000000"/>
        </w:rPr>
        <w:t>Climate</w:t>
      </w:r>
      <w:proofErr w:type="spellEnd"/>
      <w:r w:rsidR="00835AF5" w:rsidRPr="00E15792">
        <w:rPr>
          <w:rFonts w:cs="Mercury Text G2"/>
          <w:i/>
          <w:color w:val="000000"/>
        </w:rPr>
        <w:t xml:space="preserve"> </w:t>
      </w:r>
      <w:proofErr w:type="spellStart"/>
      <w:r w:rsidR="00835AF5" w:rsidRPr="00E15792">
        <w:rPr>
          <w:rFonts w:cs="Mercury Text G2"/>
          <w:i/>
          <w:color w:val="000000"/>
        </w:rPr>
        <w:t>Change</w:t>
      </w:r>
      <w:proofErr w:type="spellEnd"/>
      <w:r w:rsidR="00835AF5" w:rsidRPr="00E15792">
        <w:rPr>
          <w:rFonts w:cs="Mercury Text G2"/>
          <w:i/>
          <w:color w:val="000000"/>
        </w:rPr>
        <w:t xml:space="preserve"> and International Security</w:t>
      </w:r>
      <w:r w:rsidR="00835AF5" w:rsidRPr="00E15792">
        <w:rPr>
          <w:rFonts w:cs="Mercury Text G2"/>
          <w:color w:val="000000"/>
        </w:rPr>
        <w:t xml:space="preserve">, elaborado conjuntamente en 2008 por la Comisión y el Alto Representante de la </w:t>
      </w:r>
      <w:r w:rsidR="00835AF5" w:rsidRPr="00E15792">
        <w:rPr>
          <w:bCs/>
        </w:rPr>
        <w:t xml:space="preserve">Unión para Asuntos Exteriores y Política de Seguridad, que reiteró y amplió la idea del cambio climático como desafío a la seguridad, </w:t>
      </w:r>
      <w:r w:rsidR="0035428E" w:rsidRPr="00E15792">
        <w:rPr>
          <w:bCs/>
        </w:rPr>
        <w:t xml:space="preserve">viéndolo </w:t>
      </w:r>
      <w:r w:rsidR="00835AF5" w:rsidRPr="00E15792">
        <w:rPr>
          <w:bCs/>
        </w:rPr>
        <w:t>como un “multiplicador de amenazas que exacerba las tendencias, tensiones e inestabilidad existentes</w:t>
      </w:r>
      <w:r w:rsidR="002D0EAC" w:rsidRPr="00E15792">
        <w:rPr>
          <w:bCs/>
        </w:rPr>
        <w:t xml:space="preserve">”. </w:t>
      </w:r>
    </w:p>
    <w:p w:rsidR="00835AF5" w:rsidRPr="00E15792" w:rsidRDefault="00835AF5" w:rsidP="00E15792">
      <w:pPr>
        <w:spacing w:after="0" w:line="240" w:lineRule="auto"/>
        <w:jc w:val="both"/>
      </w:pPr>
    </w:p>
    <w:p w:rsidR="007A36E7" w:rsidRPr="00E15792" w:rsidRDefault="000112A0" w:rsidP="00E15792">
      <w:pPr>
        <w:spacing w:after="0" w:line="240" w:lineRule="auto"/>
        <w:jc w:val="both"/>
      </w:pPr>
      <w:r w:rsidRPr="00E15792">
        <w:t xml:space="preserve">La ponencia indagará en las implicaciones que tal proceso de </w:t>
      </w:r>
      <w:proofErr w:type="spellStart"/>
      <w:r w:rsidRPr="00E15792">
        <w:t>securitización</w:t>
      </w:r>
      <w:proofErr w:type="spellEnd"/>
      <w:r w:rsidRPr="00E15792">
        <w:t xml:space="preserve"> </w:t>
      </w:r>
      <w:r w:rsidR="0035428E" w:rsidRPr="00E15792">
        <w:t xml:space="preserve">del cambio </w:t>
      </w:r>
      <w:r w:rsidRPr="00E15792">
        <w:t>climátic</w:t>
      </w:r>
      <w:r w:rsidR="0035428E" w:rsidRPr="00E15792">
        <w:t>o</w:t>
      </w:r>
      <w:r w:rsidRPr="00E15792">
        <w:t xml:space="preserve"> ha tenido </w:t>
      </w:r>
      <w:r w:rsidR="0035428E" w:rsidRPr="00E15792">
        <w:t xml:space="preserve">para las políticas de </w:t>
      </w:r>
      <w:r w:rsidRPr="00E15792">
        <w:t xml:space="preserve">la UE. Por un lado, uno de sus resultados ha sido que ha ayudado a concienciar a las diferentes instituciones comunitarias, los estados miembros y la </w:t>
      </w:r>
      <w:r w:rsidRPr="00E15792">
        <w:lastRenderedPageBreak/>
        <w:t xml:space="preserve">opinión pública europea sobre la gravedad del cambio climático. Igualmente, ha contribuido </w:t>
      </w:r>
      <w:r w:rsidR="002D0EAC" w:rsidRPr="00E15792">
        <w:t xml:space="preserve">a concebir el </w:t>
      </w:r>
      <w:r w:rsidRPr="00E15792">
        <w:t xml:space="preserve">problema </w:t>
      </w:r>
      <w:r w:rsidR="002D0EAC" w:rsidRPr="00E15792">
        <w:t xml:space="preserve">como una cuestión de alta política, </w:t>
      </w:r>
      <w:r w:rsidRPr="00E15792">
        <w:t xml:space="preserve">estimulando su </w:t>
      </w:r>
      <w:r w:rsidR="0035428E" w:rsidRPr="00E15792">
        <w:t xml:space="preserve">ambición </w:t>
      </w:r>
      <w:r w:rsidRPr="00E15792">
        <w:t>de actuar como líder global en la acción contra el cambio climático.</w:t>
      </w:r>
      <w:r w:rsidR="007A36E7" w:rsidRPr="00E15792">
        <w:t xml:space="preserve"> Así</w:t>
      </w:r>
      <w:r w:rsidR="002D0EAC" w:rsidRPr="00E15792">
        <w:t xml:space="preserve">, la </w:t>
      </w:r>
      <w:proofErr w:type="spellStart"/>
      <w:r w:rsidR="002D0EAC" w:rsidRPr="00E15792">
        <w:t>securitización</w:t>
      </w:r>
      <w:proofErr w:type="spellEnd"/>
      <w:r w:rsidR="002D0EAC" w:rsidRPr="00E15792">
        <w:t xml:space="preserve"> ha </w:t>
      </w:r>
      <w:r w:rsidR="00A915EB">
        <w:t xml:space="preserve">facilitado que </w:t>
      </w:r>
      <w:r w:rsidR="002D0EAC" w:rsidRPr="00E15792">
        <w:t>los estados aceptaran que el tema debía ser ubica</w:t>
      </w:r>
      <w:r w:rsidR="007A36E7" w:rsidRPr="00E15792">
        <w:t>do</w:t>
      </w:r>
      <w:r w:rsidR="002D0EAC" w:rsidRPr="00E15792">
        <w:t xml:space="preserve"> en lo más alto de la agenda de la UE, abordándolo además de manera colectiva y unificada. De este modo, si el cambio climático había sido gestionado </w:t>
      </w:r>
      <w:r w:rsidR="00A915EB">
        <w:t xml:space="preserve">antes </w:t>
      </w:r>
      <w:r w:rsidR="002D0EAC" w:rsidRPr="00E15792">
        <w:t xml:space="preserve">por la DG </w:t>
      </w:r>
      <w:r w:rsidR="007A36E7" w:rsidRPr="00E15792">
        <w:t xml:space="preserve">de Medio Ambiente de la Comisión </w:t>
      </w:r>
      <w:r w:rsidR="002D0EAC" w:rsidRPr="00E15792">
        <w:t xml:space="preserve">y por el Consejo de Ministros de Medio Ambiente, durante los 2000 pasó a ser </w:t>
      </w:r>
      <w:r w:rsidR="00FD2D32" w:rsidRPr="00E15792">
        <w:t>abordado de forma conjunta por la Comisión, el Parlamento, el Consejo</w:t>
      </w:r>
      <w:r w:rsidR="007A36E7" w:rsidRPr="00E15792">
        <w:t xml:space="preserve"> de la UE</w:t>
      </w:r>
      <w:r w:rsidR="00FD2D32" w:rsidRPr="00E15792">
        <w:t xml:space="preserve"> y el Consejo Europeo. </w:t>
      </w:r>
      <w:r w:rsidR="00B956B6" w:rsidRPr="00E15792">
        <w:t xml:space="preserve">Particularmente reseñable es </w:t>
      </w:r>
      <w:r w:rsidRPr="00E15792">
        <w:t xml:space="preserve">el papel protagónico asumido por el Consejo </w:t>
      </w:r>
      <w:r w:rsidR="007A36E7" w:rsidRPr="00E15792">
        <w:t>Europeo</w:t>
      </w:r>
      <w:r w:rsidRPr="00E15792">
        <w:t xml:space="preserve">, que excepcionalmente ha </w:t>
      </w:r>
      <w:r w:rsidR="00A915EB">
        <w:t xml:space="preserve">acometido </w:t>
      </w:r>
      <w:r w:rsidRPr="00E15792">
        <w:t xml:space="preserve">la </w:t>
      </w:r>
      <w:r w:rsidR="007A36E7" w:rsidRPr="00E15792">
        <w:t xml:space="preserve">discusión </w:t>
      </w:r>
      <w:r w:rsidRPr="00E15792">
        <w:t xml:space="preserve">de propuestas concretas. </w:t>
      </w:r>
    </w:p>
    <w:p w:rsidR="007A36E7" w:rsidRPr="00E15792" w:rsidRDefault="007A36E7" w:rsidP="00E15792">
      <w:pPr>
        <w:spacing w:after="0" w:line="240" w:lineRule="auto"/>
        <w:jc w:val="both"/>
      </w:pPr>
    </w:p>
    <w:p w:rsidR="00800287" w:rsidRPr="00E15792" w:rsidRDefault="000112A0" w:rsidP="00E15792">
      <w:pPr>
        <w:spacing w:after="0" w:line="240" w:lineRule="auto"/>
        <w:jc w:val="both"/>
      </w:pPr>
      <w:r w:rsidRPr="00E15792">
        <w:t xml:space="preserve">Sin embargo, por otro lado, algunas voces </w:t>
      </w:r>
      <w:r w:rsidR="00070C71" w:rsidRPr="00E15792">
        <w:t xml:space="preserve">consideran </w:t>
      </w:r>
      <w:r w:rsidR="00022F87" w:rsidRPr="00E15792">
        <w:t xml:space="preserve">que </w:t>
      </w:r>
      <w:r w:rsidR="00070C71" w:rsidRPr="00E15792">
        <w:t xml:space="preserve">enmarcar el cambio climático en términos de amenaza a la seguridad </w:t>
      </w:r>
      <w:r w:rsidR="007A36E7" w:rsidRPr="00E15792">
        <w:t>tiene consecuenc</w:t>
      </w:r>
      <w:r w:rsidR="00A915EB">
        <w:t>ias negativas sobre</w:t>
      </w:r>
      <w:r w:rsidR="007A36E7" w:rsidRPr="00E15792">
        <w:t xml:space="preserve"> el enfoque político adoptado. </w:t>
      </w:r>
      <w:r w:rsidR="00800287" w:rsidRPr="00E15792">
        <w:t xml:space="preserve">La </w:t>
      </w:r>
      <w:proofErr w:type="spellStart"/>
      <w:r w:rsidR="00800287" w:rsidRPr="00E15792">
        <w:t>securitización</w:t>
      </w:r>
      <w:proofErr w:type="spellEnd"/>
      <w:r w:rsidR="00800287" w:rsidRPr="00E15792">
        <w:t xml:space="preserve"> ha contribuido a una gestión de alto nivel político, la cooperación multilateral, la diplomacia de mitigación y las respuestas reactivas a las crisis. </w:t>
      </w:r>
      <w:r w:rsidR="00A915EB">
        <w:t>Pero no parece útil</w:t>
      </w:r>
      <w:r w:rsidR="00800287" w:rsidRPr="00E15792">
        <w:t xml:space="preserve"> para diseñar una estrategia política comprehensiva</w:t>
      </w:r>
      <w:r w:rsidR="00A915EB">
        <w:t>,</w:t>
      </w:r>
      <w:r w:rsidR="00800287" w:rsidRPr="00E15792">
        <w:t xml:space="preserve"> basada en políticas efectivas que prioricen la prevención de las caus</w:t>
      </w:r>
      <w:r w:rsidR="00E15792" w:rsidRPr="00E15792">
        <w:t xml:space="preserve">as raíces del cambio climático, y que apueste por unas políticas de cooperación al desarrollo que ayuden a reducir el impacto del cambio climático sobre la seguridad humana de poblaciones vulnerables y </w:t>
      </w:r>
      <w:r w:rsidR="008F5EBB">
        <w:t>el riesgo</w:t>
      </w:r>
      <w:r w:rsidR="00A915EB">
        <w:t xml:space="preserve"> de desastres. Estas perspectivas no son las prioritaria</w:t>
      </w:r>
      <w:r w:rsidR="00E15792" w:rsidRPr="00E15792">
        <w:t xml:space="preserve">s en la actualidad. En parte, </w:t>
      </w:r>
      <w:r w:rsidR="008F5EBB">
        <w:t>ell</w:t>
      </w:r>
      <w:r w:rsidR="00A915EB">
        <w:t xml:space="preserve">o </w:t>
      </w:r>
      <w:r w:rsidR="00E15792" w:rsidRPr="00E15792">
        <w:t>parece deberse a</w:t>
      </w:r>
      <w:r w:rsidR="00A915EB">
        <w:t xml:space="preserve"> la visión sesgada con la</w:t>
      </w:r>
      <w:r w:rsidR="00E15792" w:rsidRPr="00E15792">
        <w:t xml:space="preserve"> que la UE ha </w:t>
      </w:r>
      <w:proofErr w:type="spellStart"/>
      <w:r w:rsidR="00E15792" w:rsidRPr="00E15792">
        <w:t>securitizado</w:t>
      </w:r>
      <w:proofErr w:type="spellEnd"/>
      <w:r w:rsidR="00E15792" w:rsidRPr="00E15792">
        <w:t xml:space="preserve"> el cambio climático: sus documentos ven este como una amenaza que proviene del exterior, de las zonas frágiles y violentas del Sur Global, que acaba afectando a la UE a través de fenómenos como las inmigraciones irregulares; pero no contemplan ni las amenazas originadas por prácticas y políticas dentro de la UE, ni los riesgos que estas pueden representar para otras regiones. </w:t>
      </w:r>
    </w:p>
    <w:p w:rsidR="00800287" w:rsidRPr="00E15792" w:rsidRDefault="00800287" w:rsidP="00E15792">
      <w:pPr>
        <w:spacing w:after="0" w:line="240" w:lineRule="auto"/>
        <w:jc w:val="both"/>
      </w:pPr>
    </w:p>
    <w:sectPr w:rsidR="00800287" w:rsidRPr="00E15792" w:rsidSect="0021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EMXI J+ Mercury Numeric G 3">
    <w:altName w:val="Mercury Numeric 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 Text G2">
    <w:altName w:val="Mercury Text G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799"/>
    <w:multiLevelType w:val="hybridMultilevel"/>
    <w:tmpl w:val="3F283F46"/>
    <w:lvl w:ilvl="0" w:tplc="35BA94A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2446F9"/>
    <w:rsid w:val="000112A0"/>
    <w:rsid w:val="00022F87"/>
    <w:rsid w:val="00070C71"/>
    <w:rsid w:val="001B6420"/>
    <w:rsid w:val="0020164F"/>
    <w:rsid w:val="00211371"/>
    <w:rsid w:val="002446F9"/>
    <w:rsid w:val="002D0EAC"/>
    <w:rsid w:val="0035428E"/>
    <w:rsid w:val="00361EC1"/>
    <w:rsid w:val="003C7223"/>
    <w:rsid w:val="00405CE7"/>
    <w:rsid w:val="004D7D6A"/>
    <w:rsid w:val="00613E3A"/>
    <w:rsid w:val="007068DA"/>
    <w:rsid w:val="00785BEC"/>
    <w:rsid w:val="007A36E7"/>
    <w:rsid w:val="00800287"/>
    <w:rsid w:val="00835AF5"/>
    <w:rsid w:val="008A0A89"/>
    <w:rsid w:val="008E78D0"/>
    <w:rsid w:val="008F5EBB"/>
    <w:rsid w:val="00A915EB"/>
    <w:rsid w:val="00B956B6"/>
    <w:rsid w:val="00C042A4"/>
    <w:rsid w:val="00C20AEB"/>
    <w:rsid w:val="00CC1AF9"/>
    <w:rsid w:val="00CC5891"/>
    <w:rsid w:val="00CC5F83"/>
    <w:rsid w:val="00CF75B4"/>
    <w:rsid w:val="00D742FD"/>
    <w:rsid w:val="00E15792"/>
    <w:rsid w:val="00E22886"/>
    <w:rsid w:val="00FC241C"/>
    <w:rsid w:val="00FD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C58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5891"/>
    <w:rPr>
      <w:color w:val="0000FF"/>
      <w:u w:val="single"/>
    </w:rPr>
  </w:style>
  <w:style w:type="character" w:customStyle="1" w:styleId="A10">
    <w:name w:val="A10"/>
    <w:uiPriority w:val="99"/>
    <w:rsid w:val="00835AF5"/>
    <w:rPr>
      <w:rFonts w:ascii="EEMXI J+ Mercury Numeric G 3" w:hAnsi="EEMXI J+ Mercury Numeric G 3" w:cs="EEMXI J+ Mercury Numeric G 3"/>
      <w:color w:val="000000"/>
      <w:sz w:val="14"/>
      <w:szCs w:val="14"/>
    </w:rPr>
  </w:style>
  <w:style w:type="paragraph" w:styleId="Prrafodelista">
    <w:name w:val="List Paragraph"/>
    <w:basedOn w:val="Normal"/>
    <w:uiPriority w:val="34"/>
    <w:qFormat/>
    <w:rsid w:val="0036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848</Words>
  <Characters>4472</Characters>
  <Application>Microsoft Office Word</Application>
  <DocSecurity>0</DocSecurity>
  <Lines>69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zippedec</dc:creator>
  <cp:lastModifiedBy>zippedec</cp:lastModifiedBy>
  <cp:revision>3</cp:revision>
  <dcterms:created xsi:type="dcterms:W3CDTF">2021-04-19T07:08:00Z</dcterms:created>
  <dcterms:modified xsi:type="dcterms:W3CDTF">2021-10-15T16:23:00Z</dcterms:modified>
</cp:coreProperties>
</file>